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3E" w:rsidRPr="0039533E" w:rsidRDefault="0039533E" w:rsidP="0039533E">
      <w:pPr>
        <w:shd w:val="clear" w:color="auto" w:fill="FFFFFF"/>
        <w:spacing w:after="150"/>
        <w:outlineLvl w:val="2"/>
        <w:rPr>
          <w:rFonts w:ascii="Arial" w:eastAsia="Times New Roman" w:hAnsi="Arial" w:cs="Arial"/>
          <w:b/>
          <w:bCs/>
          <w:color w:val="00468C"/>
          <w:sz w:val="30"/>
          <w:szCs w:val="30"/>
        </w:rPr>
      </w:pPr>
      <w:r w:rsidRPr="0039533E">
        <w:rPr>
          <w:rFonts w:ascii="Arial" w:eastAsia="Times New Roman" w:hAnsi="Arial" w:cs="Arial"/>
          <w:b/>
          <w:bCs/>
          <w:color w:val="00468C"/>
          <w:sz w:val="30"/>
          <w:szCs w:val="30"/>
        </w:rPr>
        <w:t>HĐND xã Tùng Châu: Quyết nghị nhiều nội dung quan trọng năm 2024</w:t>
      </w:r>
    </w:p>
    <w:p w:rsidR="0039533E" w:rsidRPr="0039533E" w:rsidRDefault="0039533E" w:rsidP="0039533E">
      <w:pPr>
        <w:shd w:val="clear" w:color="auto" w:fill="FFFFFF"/>
        <w:spacing w:after="300"/>
        <w:jc w:val="both"/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</w:pPr>
      <w:bookmarkStart w:id="0" w:name="_GoBack"/>
      <w:bookmarkEnd w:id="0"/>
      <w:r w:rsidRPr="0039533E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 xml:space="preserve">Sáng 10/01, HĐND xã Tùng Châu khóa 2, tổ chức kỳ họp thứ 6. </w:t>
      </w:r>
      <w:proofErr w:type="gramStart"/>
      <w:r w:rsidRPr="0039533E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</w:rPr>
        <w:t>Kỳ họp đánh giá tình hình KTXH năm 2023, quyết nghị các mục tiêu năm 2024.</w:t>
      </w:r>
      <w:proofErr w:type="gramEnd"/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39533E">
        <w:rPr>
          <w:rFonts w:ascii="Arial" w:eastAsia="Times New Roman" w:hAnsi="Arial" w:cs="Arial"/>
          <w:i/>
          <w:iCs/>
          <w:color w:val="333333"/>
          <w:sz w:val="23"/>
          <w:szCs w:val="23"/>
        </w:rPr>
        <w:t>Chủ tịch HĐND xã Đồng Thanh Chức khai mạc kỳ họp</w:t>
      </w:r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r w:rsidRPr="0039533E">
        <w:rPr>
          <w:rFonts w:ascii="Arial" w:eastAsia="Times New Roman" w:hAnsi="Arial" w:cs="Arial"/>
          <w:i/>
          <w:iCs/>
          <w:color w:val="333333"/>
          <w:sz w:val="23"/>
          <w:szCs w:val="23"/>
        </w:rPr>
        <w:t>Đại biểu dự họp</w:t>
      </w:r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</w:p>
    <w:p w:rsidR="0039533E" w:rsidRPr="0039533E" w:rsidRDefault="0039533E" w:rsidP="0039533E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39533E">
        <w:rPr>
          <w:rFonts w:ascii="Arial" w:eastAsia="Times New Roman" w:hAnsi="Arial" w:cs="Arial"/>
          <w:i/>
          <w:iCs/>
          <w:color w:val="333333"/>
          <w:sz w:val="23"/>
          <w:szCs w:val="23"/>
        </w:rPr>
        <w:t>Phó Chủ tịch HĐND xã Đinh Thị Hiền báo cáo kết quả hoạt động của HĐND xã năm 2023.</w:t>
      </w:r>
      <w:proofErr w:type="gramEnd"/>
    </w:p>
    <w:p w:rsidR="0039533E" w:rsidRPr="0039533E" w:rsidRDefault="0039533E" w:rsidP="0039533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Năm 2023 tổng giá trị thu nhập của xã Tùng Châu đạt 159 tỷ đồng, thu nhập bình quân đầu người trên 51 triệu đồng.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Toàn xã giảm 8 hộ nghèo.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Tổng thu ngân sách trên 6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,8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tỷ đồng, đạt 310% chỉ tiêu được giao. Xây dựng NTM được tập trung quyết liệt, xây dựng 1 tuyến đường hoa, 3 km bờ rào xanh, 1,6 km đường điện chiếu sáng, nâng cấp đập Hói Tùng, khuôn viên trụ sở UBND xã, khởi công Trường Tiểu học, xây mới 10 nhà ở cho hộ nghèo. Giải tỏa hành lang giao thông ở cả 7/7 thôn với chiều dài 31 km. Chỉnh trang 260 vườn hộ, vận động gần 500 hộ sắp xếp nhà ở gọn gàng.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Xây dựng 4 mô hình kinh tế.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Thực hiện tốt công tác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an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sinh xã hội.</w:t>
      </w:r>
    </w:p>
    <w:p w:rsidR="0039533E" w:rsidRPr="0039533E" w:rsidRDefault="0039533E" w:rsidP="0039533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Tại kỳ họp HĐND xã Tùng Châu đã quyết nghị các mục tiêu, nhiệm vụ trọng tâm năm 2024.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Xây dựng xã đạt chuẩn NTM nâng cao.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Nâng tổng giá trị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thu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nhập lên 170 tỷ đồng.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Thu nhập bình quân đầu người 55 triệu đồng/người/năm.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7/7 thôn hoàn thành đề </w:t>
      </w:r>
      <w:proofErr w:type="gramStart"/>
      <w:r w:rsidRPr="0039533E">
        <w:rPr>
          <w:rFonts w:ascii="Arial" w:eastAsia="Times New Roman" w:hAnsi="Arial" w:cs="Arial"/>
          <w:color w:val="333333"/>
          <w:sz w:val="21"/>
          <w:szCs w:val="21"/>
        </w:rPr>
        <w:t>án</w:t>
      </w:r>
      <w:proofErr w:type="gramEnd"/>
      <w:r w:rsidRPr="0039533E">
        <w:rPr>
          <w:rFonts w:ascii="Arial" w:eastAsia="Times New Roman" w:hAnsi="Arial" w:cs="Arial"/>
          <w:color w:val="333333"/>
          <w:sz w:val="21"/>
          <w:szCs w:val="21"/>
        </w:rPr>
        <w:t xml:space="preserve"> chuyển đổi, tích tụ ruộng đất. Đạt tỷ lệ tiêm phòng cho đàn gia súc, gia cầm 85% trở lên...</w:t>
      </w:r>
    </w:p>
    <w:p w:rsidR="0039533E" w:rsidRPr="0039533E" w:rsidRDefault="0039533E" w:rsidP="0039533E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333333"/>
          <w:sz w:val="23"/>
          <w:szCs w:val="23"/>
        </w:rPr>
      </w:pPr>
      <w:r w:rsidRPr="0039533E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39533E" w:rsidRPr="0039533E" w:rsidRDefault="0039533E" w:rsidP="0039533E">
      <w:pPr>
        <w:shd w:val="clear" w:color="auto" w:fill="FFFFFF"/>
        <w:spacing w:before="90"/>
        <w:jc w:val="right"/>
        <w:outlineLvl w:val="3"/>
        <w:rPr>
          <w:rFonts w:ascii="inherit" w:eastAsia="Times New Roman" w:hAnsi="inherit" w:cs="Arial"/>
          <w:b/>
          <w:bCs/>
          <w:color w:val="333333"/>
          <w:sz w:val="21"/>
          <w:szCs w:val="21"/>
        </w:rPr>
      </w:pPr>
      <w:r w:rsidRPr="0039533E">
        <w:rPr>
          <w:rFonts w:ascii="inherit" w:eastAsia="Times New Roman" w:hAnsi="inherit" w:cs="Arial"/>
          <w:b/>
          <w:bCs/>
          <w:color w:val="333333"/>
          <w:sz w:val="21"/>
          <w:szCs w:val="21"/>
        </w:rPr>
        <w:t>Thanh Tình - Ngọc Luyến</w:t>
      </w:r>
    </w:p>
    <w:p w:rsidR="0039533E" w:rsidRPr="0039533E" w:rsidRDefault="0039533E" w:rsidP="0039533E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1"/>
          <w:szCs w:val="21"/>
        </w:rPr>
      </w:pPr>
      <w:r w:rsidRPr="0039533E">
        <w:rPr>
          <w:rFonts w:ascii="Arial" w:eastAsia="Times New Roman" w:hAnsi="Arial" w:cs="Arial"/>
          <w:color w:val="333333"/>
          <w:sz w:val="21"/>
          <w:szCs w:val="21"/>
        </w:rPr>
        <w:pict>
          <v:rect id="_x0000_i1025" style="width:0;height:0" o:hralign="center" o:hrstd="t" o:hrnoshade="t" o:hr="t" fillcolor="#039" stroked="f"/>
        </w:pict>
      </w:r>
    </w:p>
    <w:sectPr w:rsidR="0039533E" w:rsidRPr="0039533E" w:rsidSect="0074703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3E"/>
    <w:rsid w:val="0039533E"/>
    <w:rsid w:val="00747037"/>
    <w:rsid w:val="0086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33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9533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33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9533E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395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5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53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33E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9533E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33E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9533E"/>
    <w:rPr>
      <w:rFonts w:eastAsia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395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533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53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8935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  <w:divsChild>
                <w:div w:id="15106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DC849-E19D-40FC-A956-54C2DEA7731B}"/>
</file>

<file path=customXml/itemProps2.xml><?xml version="1.0" encoding="utf-8"?>
<ds:datastoreItem xmlns:ds="http://schemas.openxmlformats.org/officeDocument/2006/customXml" ds:itemID="{EBA3DD16-3239-4BA9-89B9-11413116E077}"/>
</file>

<file path=customXml/itemProps3.xml><?xml version="1.0" encoding="utf-8"?>
<ds:datastoreItem xmlns:ds="http://schemas.openxmlformats.org/officeDocument/2006/customXml" ds:itemID="{D29369E2-8B49-4303-9D35-6EC8D3B7E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 HUNG</dc:creator>
  <cp:lastModifiedBy>PHU HUNG</cp:lastModifiedBy>
  <cp:revision>1</cp:revision>
  <dcterms:created xsi:type="dcterms:W3CDTF">2024-01-11T01:48:00Z</dcterms:created>
  <dcterms:modified xsi:type="dcterms:W3CDTF">2024-01-11T01:49:00Z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99200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